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695C3" w14:textId="77777777" w:rsidR="000545A5" w:rsidRDefault="000545A5" w:rsidP="000545A5">
      <w:pPr>
        <w:jc w:val="center"/>
        <w:rPr>
          <w:b/>
        </w:rPr>
      </w:pPr>
    </w:p>
    <w:p w14:paraId="62956256" w14:textId="07D51C69" w:rsidR="00681B11" w:rsidRPr="005D6AA7" w:rsidRDefault="009312CB" w:rsidP="00681B11">
      <w:pPr>
        <w:widowControl/>
        <w:autoSpaceDE w:val="0"/>
        <w:autoSpaceDN w:val="0"/>
        <w:adjustRightInd w:val="0"/>
        <w:spacing w:after="0"/>
        <w:jc w:val="center"/>
        <w:rPr>
          <w:i/>
          <w:iCs/>
          <w:color w:val="000000"/>
          <w:sz w:val="20"/>
          <w:szCs w:val="20"/>
          <w:lang w:val="en-US"/>
        </w:rPr>
      </w:pPr>
      <w:r>
        <w:rPr>
          <w:i/>
          <w:iCs/>
          <w:color w:val="000000"/>
          <w:sz w:val="20"/>
          <w:szCs w:val="20"/>
          <w:lang w:val="en-US"/>
        </w:rPr>
        <w:t>S</w:t>
      </w:r>
      <w:r w:rsidR="00681B11" w:rsidRPr="005D6AA7">
        <w:rPr>
          <w:i/>
          <w:iCs/>
          <w:color w:val="000000"/>
          <w:sz w:val="20"/>
          <w:szCs w:val="20"/>
          <w:lang w:val="en-US"/>
        </w:rPr>
        <w:t>UPPLIER'S DECLARATION OF LIABILITY AND ABSENCE OF CONFLICTS OF INTEREST</w:t>
      </w:r>
    </w:p>
    <w:p w14:paraId="3E9B2586" w14:textId="44E6421D" w:rsidR="00545EEC" w:rsidRPr="005D6AA7" w:rsidRDefault="00681B11" w:rsidP="00681B11">
      <w:pPr>
        <w:widowControl/>
        <w:autoSpaceDE w:val="0"/>
        <w:autoSpaceDN w:val="0"/>
        <w:adjustRightInd w:val="0"/>
        <w:spacing w:after="0"/>
        <w:jc w:val="center"/>
        <w:rPr>
          <w:i/>
          <w:iCs/>
          <w:color w:val="000000"/>
          <w:sz w:val="20"/>
          <w:szCs w:val="20"/>
          <w:lang w:val="en-US"/>
        </w:rPr>
      </w:pPr>
      <w:r w:rsidRPr="005D6AA7">
        <w:rPr>
          <w:i/>
          <w:iCs/>
          <w:color w:val="000000"/>
          <w:sz w:val="20"/>
          <w:szCs w:val="20"/>
          <w:lang w:val="en-US"/>
        </w:rPr>
        <w:t>(INDIVIDUAL)</w:t>
      </w:r>
    </w:p>
    <w:p w14:paraId="0E37C6EB" w14:textId="77777777" w:rsidR="00681B11" w:rsidRPr="005D6AA7" w:rsidRDefault="00681B11" w:rsidP="00681B11">
      <w:pPr>
        <w:widowControl/>
        <w:autoSpaceDE w:val="0"/>
        <w:autoSpaceDN w:val="0"/>
        <w:adjustRightInd w:val="0"/>
        <w:spacing w:after="0"/>
        <w:jc w:val="center"/>
        <w:rPr>
          <w:color w:val="000000"/>
          <w:sz w:val="20"/>
          <w:szCs w:val="20"/>
          <w:lang w:val="en-US"/>
        </w:rPr>
      </w:pPr>
    </w:p>
    <w:p w14:paraId="39A3EC91" w14:textId="775E8747" w:rsidR="00681B11"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 xml:space="preserve">I, the undersigned _______________________________________ born in __________________ on___________ resident in____________________ street __________________n. ________, aware that an incomplete or mendacious declaration entails the right to </w:t>
      </w:r>
      <w:r w:rsidR="005402C7">
        <w:rPr>
          <w:b/>
          <w:bCs/>
          <w:i/>
          <w:iCs/>
          <w:color w:val="000000"/>
          <w:sz w:val="20"/>
          <w:szCs w:val="20"/>
          <w:lang w:val="en-US"/>
        </w:rPr>
        <w:t>mare</w:t>
      </w:r>
      <w:r w:rsidR="005402C7">
        <w:rPr>
          <w:b/>
          <w:bCs/>
          <w:color w:val="000000"/>
          <w:sz w:val="20"/>
          <w:szCs w:val="20"/>
          <w:lang w:val="en-US"/>
        </w:rPr>
        <w:t>TC FVG</w:t>
      </w:r>
      <w:r w:rsidRPr="005D6AA7">
        <w:rPr>
          <w:color w:val="000000"/>
          <w:sz w:val="20"/>
          <w:szCs w:val="20"/>
          <w:lang w:val="en-US"/>
        </w:rPr>
        <w:t xml:space="preserve">, pursuant to and for the purposes of art. 1456 of the Civil Code, to terminate the assignments/orders/contracts and to request compensation for damages, declares under </w:t>
      </w:r>
      <w:r w:rsidR="00BA6286" w:rsidRPr="005D6AA7">
        <w:rPr>
          <w:color w:val="000000"/>
          <w:sz w:val="20"/>
          <w:szCs w:val="20"/>
          <w:lang w:val="en-US"/>
        </w:rPr>
        <w:t>her/his</w:t>
      </w:r>
      <w:r w:rsidRPr="005D6AA7">
        <w:rPr>
          <w:color w:val="000000"/>
          <w:sz w:val="20"/>
          <w:szCs w:val="20"/>
          <w:lang w:val="en-US"/>
        </w:rPr>
        <w:t xml:space="preserve"> own responsibility</w:t>
      </w:r>
    </w:p>
    <w:p w14:paraId="5BE77A2B" w14:textId="3C961E4E" w:rsidR="00681B11" w:rsidRPr="005D6AA7" w:rsidRDefault="00681B11" w:rsidP="00C67217">
      <w:pPr>
        <w:widowControl/>
        <w:autoSpaceDE w:val="0"/>
        <w:autoSpaceDN w:val="0"/>
        <w:adjustRightInd w:val="0"/>
        <w:spacing w:after="0" w:line="360" w:lineRule="auto"/>
        <w:rPr>
          <w:color w:val="000000"/>
          <w:sz w:val="20"/>
          <w:szCs w:val="20"/>
          <w:lang w:val="en-US"/>
        </w:rPr>
      </w:pPr>
    </w:p>
    <w:p w14:paraId="37DDABD3" w14:textId="4EED3E01"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not to carry out or have carried out activities in conflict of interest with the assignment </w:t>
      </w:r>
      <w:r w:rsidR="00BA6286" w:rsidRPr="005D6AA7">
        <w:rPr>
          <w:color w:val="000000"/>
          <w:sz w:val="20"/>
          <w:szCs w:val="20"/>
          <w:lang w:val="en-US"/>
        </w:rPr>
        <w:t>whether</w:t>
      </w:r>
      <w:r w:rsidRPr="005D6AA7">
        <w:rPr>
          <w:color w:val="000000"/>
          <w:sz w:val="20"/>
          <w:szCs w:val="20"/>
          <w:lang w:val="en-US"/>
        </w:rPr>
        <w:t xml:space="preserve"> assigned or in the process of being assigned (eg having occupied, in the last 24 months, key positions with the possibility of influencing technical and purchasing decisions);</w:t>
      </w:r>
    </w:p>
    <w:p w14:paraId="03E966C3" w14:textId="6522D73B"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that, to the best of </w:t>
      </w:r>
      <w:r w:rsidR="00BA6286" w:rsidRPr="005D6AA7">
        <w:rPr>
          <w:color w:val="000000"/>
          <w:sz w:val="20"/>
          <w:szCs w:val="20"/>
          <w:lang w:val="en-US"/>
        </w:rPr>
        <w:t>her/</w:t>
      </w:r>
      <w:r w:rsidRPr="005D6AA7">
        <w:rPr>
          <w:color w:val="000000"/>
          <w:sz w:val="20"/>
          <w:szCs w:val="20"/>
          <w:lang w:val="en-US"/>
        </w:rPr>
        <w:t xml:space="preserve">his knowledge, the spouse, his relatives and relatives up to the 2nd degree, the de facto cohabitants and those who fall within their affective sphere, do not cover corporate administration or control, managerial roles, or subordinates at </w:t>
      </w:r>
      <w:r w:rsidR="005402C7">
        <w:rPr>
          <w:b/>
          <w:bCs/>
          <w:i/>
          <w:iCs/>
          <w:color w:val="000000"/>
          <w:sz w:val="20"/>
          <w:szCs w:val="20"/>
          <w:lang w:val="en-US"/>
        </w:rPr>
        <w:t>mare</w:t>
      </w:r>
      <w:r w:rsidR="005402C7">
        <w:rPr>
          <w:b/>
          <w:bCs/>
          <w:color w:val="000000"/>
          <w:sz w:val="20"/>
          <w:szCs w:val="20"/>
          <w:lang w:val="en-US"/>
        </w:rPr>
        <w:t>TC FVG</w:t>
      </w:r>
      <w:r w:rsidRPr="005D6AA7">
        <w:rPr>
          <w:color w:val="000000"/>
          <w:sz w:val="20"/>
          <w:szCs w:val="20"/>
          <w:lang w:val="en-US"/>
        </w:rPr>
        <w:t>;</w:t>
      </w:r>
    </w:p>
    <w:p w14:paraId="66156DA0" w14:textId="0BB1FE23"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that in the last 24 months </w:t>
      </w:r>
      <w:r w:rsidR="00BA6286" w:rsidRPr="005D6AA7">
        <w:rPr>
          <w:color w:val="000000"/>
          <w:sz w:val="20"/>
          <w:szCs w:val="20"/>
          <w:lang w:val="en-US"/>
        </w:rPr>
        <w:t xml:space="preserve">she/he has </w:t>
      </w:r>
      <w:r w:rsidRPr="005D6AA7">
        <w:rPr>
          <w:color w:val="000000"/>
          <w:sz w:val="20"/>
          <w:szCs w:val="20"/>
          <w:lang w:val="en-US"/>
        </w:rPr>
        <w:t xml:space="preserve">not covered the role of public official or person in charge of a public service for activities that involved, even indirectly, </w:t>
      </w:r>
      <w:r w:rsidR="005402C7">
        <w:rPr>
          <w:b/>
          <w:bCs/>
          <w:i/>
          <w:iCs/>
          <w:color w:val="000000"/>
          <w:sz w:val="20"/>
          <w:szCs w:val="20"/>
          <w:lang w:val="en-US"/>
        </w:rPr>
        <w:t>mare</w:t>
      </w:r>
      <w:r w:rsidR="005402C7">
        <w:rPr>
          <w:b/>
          <w:bCs/>
          <w:color w:val="000000"/>
          <w:sz w:val="20"/>
          <w:szCs w:val="20"/>
          <w:lang w:val="en-US"/>
        </w:rPr>
        <w:t>TC FVG</w:t>
      </w:r>
      <w:r w:rsidRPr="005D6AA7">
        <w:rPr>
          <w:color w:val="000000"/>
          <w:sz w:val="20"/>
          <w:szCs w:val="20"/>
          <w:lang w:val="en-US"/>
        </w:rPr>
        <w:t>;</w:t>
      </w:r>
    </w:p>
    <w:p w14:paraId="4B57F1F6" w14:textId="403B9093"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that, to the best of his knowledge, the spouse, his relatives and relatives up to the 2nd degree, de facto cohabitants and those who fall within their affective sphere, have not covered the role of public official in the last 24 months o</w:t>
      </w:r>
      <w:r w:rsidR="00BA6286" w:rsidRPr="005D6AA7">
        <w:rPr>
          <w:color w:val="000000"/>
          <w:sz w:val="20"/>
          <w:szCs w:val="20"/>
          <w:lang w:val="en-US"/>
        </w:rPr>
        <w:t>r</w:t>
      </w:r>
      <w:r w:rsidRPr="005D6AA7">
        <w:rPr>
          <w:color w:val="000000"/>
          <w:sz w:val="20"/>
          <w:szCs w:val="20"/>
          <w:lang w:val="en-US"/>
        </w:rPr>
        <w:t xml:space="preserve"> person in charge of public service for activities that have involved, even indirectly with </w:t>
      </w:r>
      <w:r w:rsidR="005402C7">
        <w:rPr>
          <w:b/>
          <w:bCs/>
          <w:i/>
          <w:iCs/>
          <w:color w:val="000000"/>
          <w:sz w:val="20"/>
          <w:szCs w:val="20"/>
          <w:lang w:val="en-US"/>
        </w:rPr>
        <w:t>mare</w:t>
      </w:r>
      <w:r w:rsidR="005402C7">
        <w:rPr>
          <w:b/>
          <w:bCs/>
          <w:color w:val="000000"/>
          <w:sz w:val="20"/>
          <w:szCs w:val="20"/>
          <w:lang w:val="en-US"/>
        </w:rPr>
        <w:t>TC FVG</w:t>
      </w:r>
      <w:r w:rsidR="005402C7">
        <w:rPr>
          <w:color w:val="000000"/>
          <w:sz w:val="20"/>
          <w:szCs w:val="20"/>
          <w:lang w:val="en-US"/>
        </w:rPr>
        <w:t xml:space="preserve"> </w:t>
      </w:r>
      <w:r w:rsidRPr="005D6AA7">
        <w:rPr>
          <w:color w:val="000000"/>
          <w:sz w:val="20"/>
          <w:szCs w:val="20"/>
          <w:lang w:val="en-US"/>
        </w:rPr>
        <w:t>(granting of concessions, controls of any kind, etc.);</w:t>
      </w:r>
    </w:p>
    <w:p w14:paraId="07EA3646" w14:textId="7C768D5D"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be aware of the contents of Legislative Decree 231/01 and to acknowledge that </w:t>
      </w:r>
      <w:r w:rsidR="005402C7">
        <w:rPr>
          <w:b/>
          <w:bCs/>
          <w:i/>
          <w:iCs/>
          <w:color w:val="000000"/>
          <w:sz w:val="20"/>
          <w:szCs w:val="20"/>
          <w:lang w:val="en-US"/>
        </w:rPr>
        <w:t>mare</w:t>
      </w:r>
      <w:r w:rsidR="005402C7">
        <w:rPr>
          <w:b/>
          <w:bCs/>
          <w:color w:val="000000"/>
          <w:sz w:val="20"/>
          <w:szCs w:val="20"/>
          <w:lang w:val="en-US"/>
        </w:rPr>
        <w:t>TC FVG</w:t>
      </w:r>
      <w:r w:rsidR="005402C7">
        <w:rPr>
          <w:color w:val="000000"/>
          <w:sz w:val="20"/>
          <w:szCs w:val="20"/>
          <w:lang w:val="en-US"/>
        </w:rPr>
        <w:t xml:space="preserve"> </w:t>
      </w:r>
      <w:r w:rsidRPr="005D6AA7">
        <w:rPr>
          <w:color w:val="000000"/>
          <w:sz w:val="20"/>
          <w:szCs w:val="20"/>
          <w:lang w:val="en-US"/>
        </w:rPr>
        <w:t xml:space="preserve">has adopted an organization, management and control model, pursuant to the aforementioned decree, and that </w:t>
      </w:r>
      <w:r w:rsidR="00BA6286" w:rsidRPr="005D6AA7">
        <w:rPr>
          <w:color w:val="000000"/>
          <w:sz w:val="20"/>
          <w:szCs w:val="20"/>
          <w:lang w:val="en-US"/>
        </w:rPr>
        <w:t>she/he</w:t>
      </w:r>
      <w:r w:rsidRPr="005D6AA7">
        <w:rPr>
          <w:color w:val="000000"/>
          <w:sz w:val="20"/>
          <w:szCs w:val="20"/>
          <w:lang w:val="en-US"/>
        </w:rPr>
        <w:t xml:space="preserve"> will respect the code of ethics of </w:t>
      </w:r>
      <w:r w:rsidR="005402C7">
        <w:rPr>
          <w:b/>
          <w:bCs/>
          <w:i/>
          <w:iCs/>
          <w:color w:val="000000"/>
          <w:sz w:val="20"/>
          <w:szCs w:val="20"/>
          <w:lang w:val="en-US"/>
        </w:rPr>
        <w:t>mare</w:t>
      </w:r>
      <w:r w:rsidR="005402C7">
        <w:rPr>
          <w:b/>
          <w:bCs/>
          <w:color w:val="000000"/>
          <w:sz w:val="20"/>
          <w:szCs w:val="20"/>
          <w:lang w:val="en-US"/>
        </w:rPr>
        <w:t>TC FVG</w:t>
      </w:r>
      <w:r w:rsidRPr="005D6AA7">
        <w:rPr>
          <w:color w:val="000000"/>
          <w:sz w:val="20"/>
          <w:szCs w:val="20"/>
          <w:lang w:val="en-US"/>
        </w:rPr>
        <w:t xml:space="preserve">, who, by signing this declaration, declares to know fully and to have </w:t>
      </w:r>
      <w:r w:rsidR="005402C7" w:rsidRPr="005D6AA7">
        <w:rPr>
          <w:color w:val="000000"/>
          <w:sz w:val="20"/>
          <w:szCs w:val="20"/>
          <w:lang w:val="en-US"/>
        </w:rPr>
        <w:t>accepted.</w:t>
      </w:r>
    </w:p>
    <w:p w14:paraId="3F30CEFB" w14:textId="41065DCD"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ensure that no criminal decree has been pronounced against </w:t>
      </w:r>
      <w:r w:rsidR="00BA6286" w:rsidRPr="005D6AA7">
        <w:rPr>
          <w:color w:val="000000"/>
          <w:sz w:val="20"/>
          <w:szCs w:val="20"/>
          <w:lang w:val="en-US"/>
        </w:rPr>
        <w:t>herself/</w:t>
      </w:r>
      <w:r w:rsidRPr="005D6AA7">
        <w:rPr>
          <w:color w:val="000000"/>
          <w:sz w:val="20"/>
          <w:szCs w:val="20"/>
          <w:lang w:val="en-US"/>
        </w:rPr>
        <w:t>himself that has become irrevocable or that a final sentence has been issued, or a sentence of application of the penalty upon request pursuant to art 444 of the Criminal Code, nor is any proceedings pending for: crimes of participation in a criminal organization, corruption, fraud or money laundering; serious infringements of the rules on environmental protection, safety at work and any other obligation deriving from employment relationships with staff; other violations however sanctioned by Legislative Decree 231/01;</w:t>
      </w:r>
    </w:p>
    <w:p w14:paraId="4E814BD3" w14:textId="77777777"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undertake to observe behaviors in compliance with the provisions of current and applicable legislation with particular reference to the legislation on the prevention and repression of corruption, organized crime, money laundering, environmental protection (TU 152/2006) and hygiene, health and </w:t>
      </w:r>
      <w:r w:rsidRPr="005D6AA7">
        <w:rPr>
          <w:color w:val="000000"/>
          <w:sz w:val="20"/>
          <w:szCs w:val="20"/>
          <w:lang w:val="en-US"/>
        </w:rPr>
        <w:lastRenderedPageBreak/>
        <w:t>safety at work (Legislative Decree 81/2008), and undertakes, pursuant to and for the purposes of Article 1381 of the Civil Code, to ensure that what is established in this clause is observed by its collaborators, as well as by any subcontractors used and their staff, including by having them sign a similar declaration;</w:t>
      </w:r>
    </w:p>
    <w:p w14:paraId="77FA2C06" w14:textId="75C0CE37" w:rsidR="00681B11" w:rsidRPr="005D6AA7" w:rsidRDefault="00681B11" w:rsidP="00681B11">
      <w:pPr>
        <w:pStyle w:val="ListParagraph"/>
        <w:widowControl/>
        <w:numPr>
          <w:ilvl w:val="0"/>
          <w:numId w:val="3"/>
        </w:numPr>
        <w:autoSpaceDE w:val="0"/>
        <w:autoSpaceDN w:val="0"/>
        <w:adjustRightInd w:val="0"/>
        <w:spacing w:after="0" w:line="360" w:lineRule="auto"/>
        <w:rPr>
          <w:color w:val="000000"/>
          <w:sz w:val="20"/>
          <w:szCs w:val="20"/>
          <w:lang w:val="en-US"/>
        </w:rPr>
      </w:pPr>
      <w:r w:rsidRPr="005D6AA7">
        <w:rPr>
          <w:color w:val="000000"/>
          <w:sz w:val="20"/>
          <w:szCs w:val="20"/>
          <w:lang w:val="en-US"/>
        </w:rPr>
        <w:t xml:space="preserve">to undertake to update this declaration in the event of subsequent changes regarding the amount declared or on a simple request by </w:t>
      </w:r>
      <w:r w:rsidR="005402C7">
        <w:rPr>
          <w:b/>
          <w:bCs/>
          <w:i/>
          <w:iCs/>
          <w:color w:val="000000"/>
          <w:sz w:val="20"/>
          <w:szCs w:val="20"/>
          <w:lang w:val="en-US"/>
        </w:rPr>
        <w:t>mare</w:t>
      </w:r>
      <w:r w:rsidR="005402C7">
        <w:rPr>
          <w:b/>
          <w:bCs/>
          <w:color w:val="000000"/>
          <w:sz w:val="20"/>
          <w:szCs w:val="20"/>
          <w:lang w:val="en-US"/>
        </w:rPr>
        <w:t>TC FVG</w:t>
      </w:r>
      <w:r w:rsidRPr="005D6AA7">
        <w:rPr>
          <w:color w:val="000000"/>
          <w:sz w:val="20"/>
          <w:szCs w:val="20"/>
          <w:lang w:val="en-US"/>
        </w:rPr>
        <w:t>.</w:t>
      </w:r>
    </w:p>
    <w:p w14:paraId="72B2CB09" w14:textId="77777777" w:rsidR="00C07D56" w:rsidRPr="005D6AA7" w:rsidRDefault="00C07D56" w:rsidP="00C67217">
      <w:pPr>
        <w:pStyle w:val="ListParagraph"/>
        <w:widowControl/>
        <w:autoSpaceDE w:val="0"/>
        <w:autoSpaceDN w:val="0"/>
        <w:adjustRightInd w:val="0"/>
        <w:spacing w:after="240" w:line="360" w:lineRule="auto"/>
        <w:ind w:left="714"/>
        <w:contextualSpacing w:val="0"/>
        <w:rPr>
          <w:color w:val="000000"/>
          <w:sz w:val="20"/>
          <w:szCs w:val="20"/>
          <w:lang w:val="en-US"/>
        </w:rPr>
      </w:pPr>
    </w:p>
    <w:p w14:paraId="0F60A419" w14:textId="790229A4" w:rsidR="00545EEC"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Place and date</w:t>
      </w:r>
    </w:p>
    <w:p w14:paraId="21281645" w14:textId="77777777" w:rsidR="00681B11" w:rsidRPr="005D6AA7" w:rsidRDefault="00681B11" w:rsidP="00C67217">
      <w:pPr>
        <w:widowControl/>
        <w:autoSpaceDE w:val="0"/>
        <w:autoSpaceDN w:val="0"/>
        <w:adjustRightInd w:val="0"/>
        <w:spacing w:after="0" w:line="360" w:lineRule="auto"/>
        <w:rPr>
          <w:color w:val="000000"/>
          <w:sz w:val="20"/>
          <w:szCs w:val="20"/>
          <w:lang w:val="en-US"/>
        </w:rPr>
      </w:pPr>
    </w:p>
    <w:p w14:paraId="0983FA0C" w14:textId="332EB024" w:rsidR="00545EEC" w:rsidRPr="005D6AA7" w:rsidRDefault="00545EEC"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_________________________________________________________</w:t>
      </w:r>
      <w:r w:rsidR="0012218A" w:rsidRPr="005D6AA7">
        <w:rPr>
          <w:color w:val="000000"/>
          <w:sz w:val="20"/>
          <w:szCs w:val="20"/>
          <w:lang w:val="en-US"/>
        </w:rPr>
        <w:t xml:space="preserve"> </w:t>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r w:rsidRPr="005D6AA7">
        <w:rPr>
          <w:color w:val="000000"/>
          <w:sz w:val="20"/>
          <w:szCs w:val="20"/>
          <w:lang w:val="en-US"/>
        </w:rPr>
        <w:tab/>
      </w:r>
    </w:p>
    <w:p w14:paraId="271C6338" w14:textId="37CC7A80" w:rsidR="0012218A" w:rsidRPr="005D6AA7" w:rsidRDefault="00681B11" w:rsidP="00C67217">
      <w:pPr>
        <w:widowControl/>
        <w:autoSpaceDE w:val="0"/>
        <w:autoSpaceDN w:val="0"/>
        <w:adjustRightInd w:val="0"/>
        <w:spacing w:after="0" w:line="360" w:lineRule="auto"/>
        <w:rPr>
          <w:color w:val="000000"/>
          <w:sz w:val="20"/>
          <w:szCs w:val="20"/>
          <w:lang w:val="en-US"/>
        </w:rPr>
      </w:pPr>
      <w:r w:rsidRPr="005D6AA7">
        <w:rPr>
          <w:color w:val="000000"/>
          <w:sz w:val="20"/>
          <w:szCs w:val="20"/>
          <w:lang w:val="en-US"/>
        </w:rPr>
        <w:t>Signature</w:t>
      </w:r>
    </w:p>
    <w:p w14:paraId="0717326A" w14:textId="77777777" w:rsidR="0012218A" w:rsidRPr="005D6AA7" w:rsidRDefault="0012218A" w:rsidP="00C67217">
      <w:pPr>
        <w:spacing w:line="360" w:lineRule="auto"/>
        <w:rPr>
          <w:i/>
          <w:iCs/>
          <w:color w:val="000000"/>
          <w:sz w:val="20"/>
          <w:szCs w:val="20"/>
          <w:lang w:val="en-US"/>
        </w:rPr>
      </w:pPr>
    </w:p>
    <w:p w14:paraId="1FF5C289" w14:textId="77777777" w:rsidR="00545EEC" w:rsidRPr="005D6AA7" w:rsidRDefault="00545EEC" w:rsidP="00C67217">
      <w:pPr>
        <w:spacing w:line="360" w:lineRule="auto"/>
        <w:rPr>
          <w:i/>
          <w:iCs/>
          <w:color w:val="000000"/>
          <w:sz w:val="20"/>
          <w:szCs w:val="20"/>
          <w:lang w:val="en-US"/>
        </w:rPr>
      </w:pPr>
    </w:p>
    <w:p w14:paraId="3234B3D3" w14:textId="77777777" w:rsidR="00545EEC" w:rsidRPr="005D6AA7" w:rsidRDefault="00545EEC" w:rsidP="00C67217">
      <w:pPr>
        <w:spacing w:line="360" w:lineRule="auto"/>
        <w:rPr>
          <w:i/>
          <w:iCs/>
          <w:color w:val="000000"/>
          <w:sz w:val="20"/>
          <w:szCs w:val="20"/>
          <w:lang w:val="en-US"/>
        </w:rPr>
      </w:pPr>
      <w:r w:rsidRPr="005D6AA7">
        <w:rPr>
          <w:i/>
          <w:iCs/>
          <w:color w:val="000000"/>
          <w:sz w:val="20"/>
          <w:szCs w:val="20"/>
          <w:lang w:val="en-US"/>
        </w:rPr>
        <w:t>___________________________________________________________</w:t>
      </w:r>
    </w:p>
    <w:p w14:paraId="2AE36604" w14:textId="77777777" w:rsidR="00545EEC" w:rsidRPr="005D6AA7" w:rsidRDefault="00545EEC" w:rsidP="00C67217">
      <w:pPr>
        <w:spacing w:line="360" w:lineRule="auto"/>
        <w:rPr>
          <w:i/>
          <w:iCs/>
          <w:color w:val="000000"/>
          <w:sz w:val="20"/>
          <w:szCs w:val="20"/>
          <w:lang w:val="en-US"/>
        </w:rPr>
      </w:pPr>
    </w:p>
    <w:p w14:paraId="171109FB" w14:textId="67048351" w:rsidR="000545A5" w:rsidRPr="00681B11" w:rsidRDefault="00681B11" w:rsidP="0012218A">
      <w:pPr>
        <w:spacing w:line="360" w:lineRule="auto"/>
        <w:rPr>
          <w:sz w:val="20"/>
          <w:szCs w:val="20"/>
          <w:lang w:val="en-US"/>
        </w:rPr>
      </w:pPr>
      <w:r w:rsidRPr="005D6AA7">
        <w:rPr>
          <w:i/>
          <w:iCs/>
          <w:color w:val="000000"/>
          <w:sz w:val="20"/>
          <w:szCs w:val="20"/>
          <w:lang w:val="en-US"/>
        </w:rPr>
        <w:t>Please attach a copy of the subscriber's identity document to the declaration.</w:t>
      </w:r>
    </w:p>
    <w:sectPr w:rsidR="000545A5" w:rsidRPr="00681B11" w:rsidSect="00C07D56">
      <w:headerReference w:type="default" r:id="rId8"/>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2F65" w14:textId="77777777" w:rsidR="00282D4E" w:rsidRDefault="00282D4E" w:rsidP="000545A5">
      <w:pPr>
        <w:spacing w:after="0"/>
      </w:pPr>
      <w:r>
        <w:separator/>
      </w:r>
    </w:p>
  </w:endnote>
  <w:endnote w:type="continuationSeparator" w:id="0">
    <w:p w14:paraId="114C66EA" w14:textId="77777777" w:rsidR="00282D4E" w:rsidRDefault="00282D4E" w:rsidP="00054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816A0" w14:textId="77777777" w:rsidR="00282D4E" w:rsidRDefault="00282D4E" w:rsidP="000545A5">
      <w:pPr>
        <w:spacing w:after="0"/>
      </w:pPr>
      <w:r>
        <w:separator/>
      </w:r>
    </w:p>
  </w:footnote>
  <w:footnote w:type="continuationSeparator" w:id="0">
    <w:p w14:paraId="243F3FC3" w14:textId="77777777" w:rsidR="00282D4E" w:rsidRDefault="00282D4E" w:rsidP="000545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DB13" w14:textId="77777777" w:rsidR="000545A5" w:rsidRDefault="000545A5" w:rsidP="000545A5">
    <w:pPr>
      <w:pStyle w:val="Header"/>
      <w:jc w:val="right"/>
    </w:pPr>
    <w:r w:rsidRPr="00047153">
      <w:rPr>
        <w:noProof/>
        <w:szCs w:val="24"/>
        <w:lang w:eastAsia="it-IT"/>
      </w:rPr>
      <w:drawing>
        <wp:inline distT="0" distB="0" distL="0" distR="0" wp14:anchorId="1CB659AC" wp14:editId="1A9AE07F">
          <wp:extent cx="1742129" cy="360000"/>
          <wp:effectExtent l="19050" t="0" r="0" b="0"/>
          <wp:docPr id="5" name="Immagine 7" descr="logo-mareTC FVG bi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eTC FVG bianco.png"/>
                  <pic:cNvPicPr/>
                </pic:nvPicPr>
                <pic:blipFill>
                  <a:blip r:embed="rId1"/>
                  <a:stretch>
                    <a:fillRect/>
                  </a:stretch>
                </pic:blipFill>
                <pic:spPr>
                  <a:xfrm>
                    <a:off x="0" y="0"/>
                    <a:ext cx="1742129"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63A1B"/>
    <w:multiLevelType w:val="hybridMultilevel"/>
    <w:tmpl w:val="E6F49A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D52C8"/>
    <w:multiLevelType w:val="hybridMultilevel"/>
    <w:tmpl w:val="9626C2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D5E7744"/>
    <w:multiLevelType w:val="hybridMultilevel"/>
    <w:tmpl w:val="6B3AF2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5A5"/>
    <w:rsid w:val="000545A5"/>
    <w:rsid w:val="0012218A"/>
    <w:rsid w:val="00282D4E"/>
    <w:rsid w:val="0043402D"/>
    <w:rsid w:val="0048104E"/>
    <w:rsid w:val="004A4E36"/>
    <w:rsid w:val="004E2595"/>
    <w:rsid w:val="0051054A"/>
    <w:rsid w:val="005402C7"/>
    <w:rsid w:val="00545EEC"/>
    <w:rsid w:val="005D6AA7"/>
    <w:rsid w:val="00681B11"/>
    <w:rsid w:val="0068222F"/>
    <w:rsid w:val="00746E33"/>
    <w:rsid w:val="009312CB"/>
    <w:rsid w:val="00BA6286"/>
    <w:rsid w:val="00C07D56"/>
    <w:rsid w:val="00C67217"/>
    <w:rsid w:val="00CA32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C5DA"/>
  <w15:chartTrackingRefBased/>
  <w15:docId w15:val="{5DB3303E-B05A-47B2-A553-BF328487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A5"/>
    <w:pPr>
      <w:widowControl w:val="0"/>
      <w:spacing w:after="60" w:line="240" w:lineRule="auto"/>
      <w:jc w:val="both"/>
    </w:pPr>
    <w:rPr>
      <w:rFonts w:ascii="Segoe UI" w:hAnsi="Segoe UI" w:cs="Segoe UI"/>
    </w:rPr>
  </w:style>
  <w:style w:type="paragraph" w:styleId="Heading5">
    <w:name w:val="heading 5"/>
    <w:basedOn w:val="Normal"/>
    <w:next w:val="Normal"/>
    <w:link w:val="Heading5Char"/>
    <w:uiPriority w:val="9"/>
    <w:unhideWhenUsed/>
    <w:qFormat/>
    <w:rsid w:val="000545A5"/>
    <w:pPr>
      <w:keepNext/>
      <w:spacing w:before="120" w:after="0"/>
      <w:ind w:left="284" w:hanging="284"/>
      <w:outlineLvl w:val="4"/>
    </w:pPr>
    <w:rPr>
      <w:i/>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5A5"/>
    <w:pPr>
      <w:widowControl/>
      <w:tabs>
        <w:tab w:val="center" w:pos="4819"/>
        <w:tab w:val="right" w:pos="9638"/>
      </w:tabs>
      <w:spacing w:after="0"/>
      <w:jc w:val="left"/>
    </w:pPr>
    <w:rPr>
      <w:rFonts w:asciiTheme="minorHAnsi" w:hAnsiTheme="minorHAnsi" w:cstheme="minorBidi"/>
    </w:rPr>
  </w:style>
  <w:style w:type="character" w:customStyle="1" w:styleId="HeaderChar">
    <w:name w:val="Header Char"/>
    <w:basedOn w:val="DefaultParagraphFont"/>
    <w:link w:val="Header"/>
    <w:uiPriority w:val="99"/>
    <w:rsid w:val="000545A5"/>
  </w:style>
  <w:style w:type="paragraph" w:styleId="Footer">
    <w:name w:val="footer"/>
    <w:basedOn w:val="Normal"/>
    <w:link w:val="FooterChar"/>
    <w:uiPriority w:val="99"/>
    <w:unhideWhenUsed/>
    <w:rsid w:val="000545A5"/>
    <w:pPr>
      <w:widowControl/>
      <w:tabs>
        <w:tab w:val="center" w:pos="4819"/>
        <w:tab w:val="right" w:pos="9638"/>
      </w:tabs>
      <w:spacing w:after="0"/>
      <w:jc w:val="left"/>
    </w:pPr>
    <w:rPr>
      <w:rFonts w:asciiTheme="minorHAnsi" w:hAnsiTheme="minorHAnsi" w:cstheme="minorBidi"/>
    </w:rPr>
  </w:style>
  <w:style w:type="character" w:customStyle="1" w:styleId="FooterChar">
    <w:name w:val="Footer Char"/>
    <w:basedOn w:val="DefaultParagraphFont"/>
    <w:link w:val="Footer"/>
    <w:uiPriority w:val="99"/>
    <w:rsid w:val="000545A5"/>
  </w:style>
  <w:style w:type="character" w:customStyle="1" w:styleId="Heading5Char">
    <w:name w:val="Heading 5 Char"/>
    <w:basedOn w:val="DefaultParagraphFont"/>
    <w:link w:val="Heading5"/>
    <w:uiPriority w:val="9"/>
    <w:rsid w:val="000545A5"/>
    <w:rPr>
      <w:rFonts w:ascii="Segoe UI" w:hAnsi="Segoe UI" w:cs="Segoe UI"/>
      <w:i/>
      <w:color w:val="44546A" w:themeColor="text2"/>
    </w:rPr>
  </w:style>
  <w:style w:type="paragraph" w:customStyle="1" w:styleId="Default">
    <w:name w:val="Default"/>
    <w:rsid w:val="000545A5"/>
    <w:pPr>
      <w:autoSpaceDE w:val="0"/>
      <w:autoSpaceDN w:val="0"/>
      <w:adjustRightInd w:val="0"/>
      <w:spacing w:after="0" w:line="240" w:lineRule="auto"/>
    </w:pPr>
    <w:rPr>
      <w:rFonts w:ascii="Arial" w:hAnsi="Arial" w:cs="Arial"/>
      <w:color w:val="000000"/>
      <w:sz w:val="24"/>
      <w:szCs w:val="24"/>
    </w:rPr>
  </w:style>
  <w:style w:type="paragraph" w:customStyle="1" w:styleId="ElencoNormale">
    <w:name w:val="ElencoNormale"/>
    <w:basedOn w:val="Normal"/>
    <w:link w:val="ElencoNormaleCarattere"/>
    <w:qFormat/>
    <w:rsid w:val="000545A5"/>
    <w:pPr>
      <w:ind w:left="284" w:hanging="284"/>
      <w:contextualSpacing/>
    </w:pPr>
  </w:style>
  <w:style w:type="character" w:customStyle="1" w:styleId="ElencoNormaleCarattere">
    <w:name w:val="ElencoNormale Carattere"/>
    <w:basedOn w:val="DefaultParagraphFont"/>
    <w:link w:val="ElencoNormale"/>
    <w:rsid w:val="000545A5"/>
    <w:rPr>
      <w:rFonts w:ascii="Segoe UI" w:hAnsi="Segoe UI" w:cs="Segoe UI"/>
    </w:rPr>
  </w:style>
  <w:style w:type="paragraph" w:styleId="EndnoteText">
    <w:name w:val="endnote text"/>
    <w:basedOn w:val="Normal"/>
    <w:link w:val="EndnoteTextChar"/>
    <w:uiPriority w:val="99"/>
    <w:semiHidden/>
    <w:unhideWhenUsed/>
    <w:rsid w:val="0012218A"/>
    <w:pPr>
      <w:spacing w:after="0"/>
    </w:pPr>
    <w:rPr>
      <w:sz w:val="20"/>
      <w:szCs w:val="20"/>
    </w:rPr>
  </w:style>
  <w:style w:type="character" w:customStyle="1" w:styleId="EndnoteTextChar">
    <w:name w:val="Endnote Text Char"/>
    <w:basedOn w:val="DefaultParagraphFont"/>
    <w:link w:val="EndnoteText"/>
    <w:uiPriority w:val="99"/>
    <w:semiHidden/>
    <w:rsid w:val="0012218A"/>
    <w:rPr>
      <w:rFonts w:ascii="Segoe UI" w:hAnsi="Segoe UI" w:cs="Segoe UI"/>
      <w:sz w:val="20"/>
      <w:szCs w:val="20"/>
    </w:rPr>
  </w:style>
  <w:style w:type="character" w:styleId="EndnoteReference">
    <w:name w:val="endnote reference"/>
    <w:basedOn w:val="DefaultParagraphFont"/>
    <w:uiPriority w:val="99"/>
    <w:semiHidden/>
    <w:unhideWhenUsed/>
    <w:rsid w:val="0012218A"/>
    <w:rPr>
      <w:vertAlign w:val="superscript"/>
    </w:rPr>
  </w:style>
  <w:style w:type="paragraph" w:styleId="FootnoteText">
    <w:name w:val="footnote text"/>
    <w:basedOn w:val="Normal"/>
    <w:link w:val="FootnoteTextChar"/>
    <w:uiPriority w:val="99"/>
    <w:semiHidden/>
    <w:unhideWhenUsed/>
    <w:rsid w:val="0012218A"/>
    <w:pPr>
      <w:spacing w:after="0"/>
    </w:pPr>
    <w:rPr>
      <w:sz w:val="20"/>
      <w:szCs w:val="20"/>
    </w:rPr>
  </w:style>
  <w:style w:type="character" w:customStyle="1" w:styleId="FootnoteTextChar">
    <w:name w:val="Footnote Text Char"/>
    <w:basedOn w:val="DefaultParagraphFont"/>
    <w:link w:val="FootnoteText"/>
    <w:uiPriority w:val="99"/>
    <w:semiHidden/>
    <w:rsid w:val="0012218A"/>
    <w:rPr>
      <w:rFonts w:ascii="Segoe UI" w:hAnsi="Segoe UI" w:cs="Segoe UI"/>
      <w:sz w:val="20"/>
      <w:szCs w:val="20"/>
    </w:rPr>
  </w:style>
  <w:style w:type="character" w:styleId="FootnoteReference">
    <w:name w:val="footnote reference"/>
    <w:basedOn w:val="DefaultParagraphFont"/>
    <w:uiPriority w:val="99"/>
    <w:semiHidden/>
    <w:unhideWhenUsed/>
    <w:rsid w:val="0012218A"/>
    <w:rPr>
      <w:vertAlign w:val="superscript"/>
    </w:rPr>
  </w:style>
  <w:style w:type="paragraph" w:styleId="ListParagraph">
    <w:name w:val="List Paragraph"/>
    <w:basedOn w:val="Normal"/>
    <w:uiPriority w:val="34"/>
    <w:qFormat/>
    <w:rsid w:val="00122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427">
      <w:bodyDiv w:val="1"/>
      <w:marLeft w:val="0"/>
      <w:marRight w:val="0"/>
      <w:marTop w:val="0"/>
      <w:marBottom w:val="0"/>
      <w:divBdr>
        <w:top w:val="none" w:sz="0" w:space="0" w:color="auto"/>
        <w:left w:val="none" w:sz="0" w:space="0" w:color="auto"/>
        <w:bottom w:val="none" w:sz="0" w:space="0" w:color="auto"/>
        <w:right w:val="none" w:sz="0" w:space="0" w:color="auto"/>
      </w:divBdr>
    </w:div>
    <w:div w:id="226107520">
      <w:bodyDiv w:val="1"/>
      <w:marLeft w:val="0"/>
      <w:marRight w:val="0"/>
      <w:marTop w:val="0"/>
      <w:marBottom w:val="0"/>
      <w:divBdr>
        <w:top w:val="none" w:sz="0" w:space="0" w:color="auto"/>
        <w:left w:val="none" w:sz="0" w:space="0" w:color="auto"/>
        <w:bottom w:val="none" w:sz="0" w:space="0" w:color="auto"/>
        <w:right w:val="none" w:sz="0" w:space="0" w:color="auto"/>
      </w:divBdr>
    </w:div>
    <w:div w:id="214515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371BD-862F-44F3-99D6-B2541B649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535</Words>
  <Characters>3052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Fattorusso</dc:creator>
  <cp:keywords/>
  <dc:description/>
  <cp:lastModifiedBy>Nataša Štrangar</cp:lastModifiedBy>
  <cp:revision>4</cp:revision>
  <cp:lastPrinted>2018-11-28T10:51:00Z</cp:lastPrinted>
  <dcterms:created xsi:type="dcterms:W3CDTF">2021-05-07T17:14:00Z</dcterms:created>
  <dcterms:modified xsi:type="dcterms:W3CDTF">2021-05-12T09:51:00Z</dcterms:modified>
</cp:coreProperties>
</file>